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4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8364"/>
      </w:tblGrid>
      <w:tr w:rsidR="00F37791" w:rsidRPr="00697168" w:rsidTr="00956BA4">
        <w:trPr>
          <w:trHeight w:val="527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1" w:rsidRPr="00697168" w:rsidRDefault="00F37791" w:rsidP="0095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" name="Рисунок 3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1" w:rsidRPr="00F37791" w:rsidRDefault="00F37791" w:rsidP="0095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</w:t>
            </w:r>
          </w:p>
          <w:p w:rsidR="00F37791" w:rsidRPr="00F37791" w:rsidRDefault="00F37791" w:rsidP="0095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Бурятия</w:t>
            </w:r>
          </w:p>
          <w:p w:rsidR="00F37791" w:rsidRPr="00F37791" w:rsidRDefault="00F37791" w:rsidP="0095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3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"РЕСПУБЛИКАНСКИЙ МНОГОУРОВНЕВЫЙ КОЛЛЕДЖ"</w:t>
            </w:r>
          </w:p>
        </w:tc>
      </w:tr>
      <w:tr w:rsidR="00F37791" w:rsidRPr="00697168" w:rsidTr="00956BA4">
        <w:trPr>
          <w:trHeight w:val="141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1" w:rsidRPr="00697168" w:rsidRDefault="00F37791" w:rsidP="00956BA4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1" w:rsidRPr="00F37791" w:rsidRDefault="00F37791" w:rsidP="00956BA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 о правилах приема граждан в ГАПОУ РБ «Республиканский многоуровневый колледж»</w:t>
            </w:r>
          </w:p>
        </w:tc>
      </w:tr>
    </w:tbl>
    <w:p w:rsidR="00F37791" w:rsidRDefault="00F37791" w:rsidP="00F377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</w:rPr>
      </w:pP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</w:rPr>
      </w:pPr>
      <w:r w:rsidRPr="00697168">
        <w:rPr>
          <w:rStyle w:val="a4"/>
          <w:rFonts w:eastAsia="Calibri"/>
        </w:rPr>
        <w:t>Общие правила подачи и рассмотрения апелляций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>По результатам вступительного испытания поступающее лицо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– апелляция).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>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 xml:space="preserve">Апелляция подается поступающим лицом лично на следующий день после объявления результата вступительного испытания. При этом поступающее лицо имеет право ознакомиться со своей работой, выполненной в ходе вступительного испытания, в порядке, установленном соответствующим Положением. 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>Приемная комиссия обеспечивает прием апелляций в течение всего рабочего дня.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>В апелляционную комиссию при рассмотрении вступительных испытаний включаются в качестве независимых экспертов не менее двух представителей Министерства образования и науки Республики Бурятии.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>Поступающее лицо имеет право присутствовать при рассмотрении апелляции.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>Поступающее лицо должен иметь при себе документ, удостоверяющий его личность, и экзаменационный лист.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>С несовершеннолетним поступающим лицом имеет право присутствовать один из его родителей или иных законных представителей.</w:t>
      </w:r>
    </w:p>
    <w:p w:rsidR="00F37791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>После рассмотрения апелляции выносится решение апелляционной комиссии об оценке по вступительному испытанию</w:t>
      </w:r>
      <w:r>
        <w:t>.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7168">
        <w:t>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сведения поступающего лица (под роспись).</w:t>
      </w:r>
    </w:p>
    <w:p w:rsidR="00F37791" w:rsidRPr="00697168" w:rsidRDefault="00F37791" w:rsidP="00F37791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</w:rPr>
      </w:pPr>
    </w:p>
    <w:p w:rsidR="00053AA9" w:rsidRDefault="00053AA9"/>
    <w:sectPr w:rsidR="00053AA9" w:rsidSect="000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91"/>
    <w:rsid w:val="00053AA9"/>
    <w:rsid w:val="00F3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377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7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>Krokoz™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2017-06-13T02:09:00Z</dcterms:created>
  <dcterms:modified xsi:type="dcterms:W3CDTF">2017-06-13T02:11:00Z</dcterms:modified>
</cp:coreProperties>
</file>