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55" w:rsidRPr="00517655" w:rsidRDefault="00517655" w:rsidP="00517655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О принципах формирования меню здорового питания для школьников</w:t>
      </w:r>
    </w:p>
    <w:p w:rsidR="00517655" w:rsidRPr="00517655" w:rsidRDefault="00517655" w:rsidP="005176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17655" w:rsidRPr="00517655" w:rsidRDefault="00517655" w:rsidP="00517655">
      <w:pPr>
        <w:shd w:val="clear" w:color="auto" w:fill="F8F8F8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Роспотребнадзором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разработаны методические рекомендации по организации питания обучающихся общеобразовательных организаций, которые направлены на организацию здорового питания, в том числе горячего, формирование принципов рационального, сбалансированного питания при оказании услуг по организации питания. В документе реализованы принципы здорового питания, в том числе включающие уменьшение количества потребляемых кондитерских и колбасных изделий, сахара и соли. В методических рекомендациях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  </w:t>
      </w:r>
    </w:p>
    <w:p w:rsidR="00517655" w:rsidRPr="00517655" w:rsidRDefault="00517655" w:rsidP="005176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517655" w:rsidRPr="00517655" w:rsidRDefault="00517655" w:rsidP="00517655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Как правильно накормить школьника?</w:t>
      </w:r>
    </w:p>
    <w:p w:rsid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Рационально распределите калорийность блюд по приемам пищи, из расчета, что завтрак должен составлять 20-25% от суточной калорийности; обед - 30-35%.</w:t>
      </w:r>
    </w:p>
    <w:p w:rsid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Включите в меню блюда с повышенным содержанием витаминов и микроэлементов, необходимых для гармоничного роста и развития детей (блюда с добавлением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микрозелени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ягод), а также продуктов, обогащенных витаминами и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микронутриентами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лакто-и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бифидобактериями.</w:t>
      </w:r>
      <w:proofErr w:type="spellEnd"/>
    </w:p>
    <w:p w:rsid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Не включайте в меню основного питания и ассортимент дополнительного питания детей продукты и блюда, являющиеся источником легкоусвояемых углеводов (конфеты, шоколад, вафли, печенье, коржики, булочки, кексы, манная каша, манники); продуктов, являющихся источником скрытой соли (колбасные изделия, мясные и рыбные консервы, консервированные овощи и соленья), продуктов с усилителями вкуса и красителями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proofErr w:type="gramEnd"/>
    </w:p>
    <w:p w:rsid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Для включения в меню выбирайте технологические карты из сборников блюд для детского питания. Обратите внимание, что технология приготовления блюд, изложенная в технологических картах, соответствует технологической оснащенности пищеблока. Просматривайте в отобранных для включения в меню технологических картах технологию приготовления блюд, она должна предусматривать использование исключительно щадящих методов кулинарной обработки (тушение, варку, приготовление на пару,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запекание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пассерование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припускание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). Уделяйте особое внимание содержанию соли и сахара в отобранных блюдах, оно должно быть приведено в соответствие с рекомендациями ВОЗ (соль – не более 5 г/сутки, сахара 20 г/сутки, на один прием пищи соответственно, как минимум в 4 раза меньше). Формируйте у ребенка здоровые пищевые привычки - низко солевого рациона, употребления умеренно сладких блюд. Количество отобранных для включения в меню технологических карт должно обеспечивать разнообразие рациона, не допускающего повторения блюд в течение дня и двух смежных с ним дней.</w:t>
      </w:r>
    </w:p>
    <w:p w:rsid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Правильно формируйте меню горячих завтраков. В меню в обязательном порядке включайте горячее блюдо (кашу, запеканку, творожные или яичные блюда) и горячий напиток (чай, какао, кофейный напиток). Дополняйте завтрак продуктами - источниками витаминов, микроэлементов и клетчатки (овощи, фрукты, ягоды). В меню обедов включайте овощной салат (овощи в нарезке), первое блюдо, второе основное блюдо рубленое или </w:t>
      </w:r>
      <w:proofErr w:type="spellStart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цельнокусковое</w:t>
      </w:r>
      <w:proofErr w:type="spellEnd"/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(из мяса или рыбы), гарнир (овощной или крупяной), напиток (компот, кисель). Обращайте внимание на структуру блюд, рационально объединяйте в меню овощные и крупяные блюда.</w:t>
      </w:r>
    </w:p>
    <w:p w:rsid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Проводите оценку разработанного меню, в части суммарной за прием пищи (завтрак, обед) массы порций, калорийности блюд, распределение белков, жиров и углеводов, содержание витаминов и микроэлементов, сравните их с показателями, регламентированными действующими нормативными документами. В случае необходимости, проводите корректировку меню.</w:t>
      </w:r>
    </w:p>
    <w:p w:rsidR="00517655" w:rsidRPr="00517655" w:rsidRDefault="00517655" w:rsidP="00517655">
      <w:pPr>
        <w:pStyle w:val="a5"/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17655">
        <w:rPr>
          <w:rFonts w:ascii="Times New Roman" w:eastAsia="Times New Roman" w:hAnsi="Times New Roman" w:cs="Times New Roman"/>
          <w:color w:val="242424"/>
          <w:sz w:val="24"/>
          <w:szCs w:val="24"/>
        </w:rPr>
        <w:t>Когда меню разработано, определите необходимое количество продуктов (в брутто) для выполнения меню по дням цикла в пересчете на одного питающегося и всех питающихся.</w:t>
      </w:r>
    </w:p>
    <w:p w:rsidR="005A6A47" w:rsidRPr="00517655" w:rsidRDefault="005A6A47">
      <w:pPr>
        <w:rPr>
          <w:rFonts w:ascii="Times New Roman" w:hAnsi="Times New Roman" w:cs="Times New Roman"/>
          <w:sz w:val="24"/>
          <w:szCs w:val="24"/>
        </w:rPr>
      </w:pPr>
    </w:p>
    <w:sectPr w:rsidR="005A6A47" w:rsidRPr="00517655" w:rsidSect="000075E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A2EBA"/>
    <w:multiLevelType w:val="hybridMultilevel"/>
    <w:tmpl w:val="C14C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17655"/>
    <w:rsid w:val="000075E5"/>
    <w:rsid w:val="00517655"/>
    <w:rsid w:val="005A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6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176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7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54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6304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602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9637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176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3155</Characters>
  <Application>Microsoft Office Word</Application>
  <DocSecurity>0</DocSecurity>
  <Lines>26</Lines>
  <Paragraphs>7</Paragraphs>
  <ScaleCrop>false</ScaleCrop>
  <Company>Grizli777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User18kb</dc:creator>
  <cp:keywords/>
  <dc:description/>
  <cp:lastModifiedBy>User18kb</cp:lastModifiedBy>
  <cp:revision>3</cp:revision>
  <dcterms:created xsi:type="dcterms:W3CDTF">2021-03-11T02:03:00Z</dcterms:created>
  <dcterms:modified xsi:type="dcterms:W3CDTF">2021-03-11T02:05:00Z</dcterms:modified>
</cp:coreProperties>
</file>